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70" w:rsidRPr="007206D4" w:rsidRDefault="0031096B" w:rsidP="00F21A1B">
      <w:pPr>
        <w:pStyle w:val="a3"/>
        <w:rPr>
          <w:sz w:val="28"/>
          <w:szCs w:val="28"/>
        </w:rPr>
      </w:pPr>
      <w:r>
        <w:rPr>
          <w:sz w:val="28"/>
          <w:szCs w:val="28"/>
        </w:rPr>
        <w:t>ЯРОСЛАВ-ЛОГОВСКОЙ</w:t>
      </w:r>
      <w:r w:rsidR="00684570" w:rsidRPr="007206D4">
        <w:rPr>
          <w:sz w:val="28"/>
          <w:szCs w:val="28"/>
        </w:rPr>
        <w:t xml:space="preserve"> СЕЛЬСКИЙ СОВЕТ ДЕПУТАТОВ</w:t>
      </w:r>
    </w:p>
    <w:p w:rsidR="00684570" w:rsidRPr="007206D4" w:rsidRDefault="00684570" w:rsidP="00684570">
      <w:pPr>
        <w:pStyle w:val="a3"/>
        <w:rPr>
          <w:sz w:val="28"/>
          <w:szCs w:val="28"/>
        </w:rPr>
      </w:pPr>
      <w:r w:rsidRPr="007206D4">
        <w:rPr>
          <w:sz w:val="28"/>
          <w:szCs w:val="28"/>
        </w:rPr>
        <w:t>РОДИНСКОГО РАЙОНА АЛТАЙСКОГО КРАЯ</w:t>
      </w:r>
    </w:p>
    <w:p w:rsidR="00684570" w:rsidRPr="007206D4" w:rsidRDefault="00684570" w:rsidP="00684570">
      <w:pPr>
        <w:pStyle w:val="a3"/>
        <w:rPr>
          <w:sz w:val="28"/>
          <w:szCs w:val="28"/>
        </w:rPr>
      </w:pPr>
    </w:p>
    <w:p w:rsidR="00684570" w:rsidRPr="007206D4" w:rsidRDefault="00684570" w:rsidP="00684570">
      <w:pPr>
        <w:pStyle w:val="a3"/>
        <w:rPr>
          <w:sz w:val="28"/>
          <w:szCs w:val="28"/>
        </w:rPr>
      </w:pPr>
      <w:r w:rsidRPr="007206D4">
        <w:rPr>
          <w:sz w:val="28"/>
          <w:szCs w:val="28"/>
        </w:rPr>
        <w:t>РЕШЕНИЕ</w:t>
      </w:r>
    </w:p>
    <w:p w:rsidR="00684570" w:rsidRPr="007206D4" w:rsidRDefault="00684570" w:rsidP="00684570">
      <w:pPr>
        <w:pStyle w:val="a3"/>
        <w:rPr>
          <w:sz w:val="28"/>
          <w:szCs w:val="28"/>
        </w:rPr>
      </w:pPr>
    </w:p>
    <w:p w:rsidR="00684570" w:rsidRPr="007206D4" w:rsidRDefault="00F21A1B" w:rsidP="00F21A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26.06.</w:t>
      </w:r>
      <w:r w:rsidR="00987076">
        <w:rPr>
          <w:sz w:val="28"/>
          <w:szCs w:val="28"/>
        </w:rPr>
        <w:t>2019</w:t>
      </w:r>
      <w:r w:rsidR="0031096B">
        <w:rPr>
          <w:sz w:val="28"/>
          <w:szCs w:val="28"/>
        </w:rPr>
        <w:tab/>
      </w:r>
      <w:r w:rsidR="0031096B">
        <w:rPr>
          <w:sz w:val="28"/>
          <w:szCs w:val="28"/>
        </w:rPr>
        <w:tab/>
      </w:r>
      <w:r w:rsidR="0031096B">
        <w:rPr>
          <w:sz w:val="28"/>
          <w:szCs w:val="28"/>
        </w:rPr>
        <w:tab/>
      </w:r>
      <w:r w:rsidR="0031096B">
        <w:rPr>
          <w:sz w:val="28"/>
          <w:szCs w:val="28"/>
        </w:rPr>
        <w:tab/>
      </w:r>
      <w:r w:rsidR="0031096B">
        <w:rPr>
          <w:sz w:val="28"/>
          <w:szCs w:val="28"/>
        </w:rPr>
        <w:tab/>
      </w:r>
      <w:r w:rsidR="0031096B">
        <w:rPr>
          <w:sz w:val="28"/>
          <w:szCs w:val="28"/>
        </w:rPr>
        <w:tab/>
      </w:r>
      <w:r w:rsidR="0031096B">
        <w:rPr>
          <w:sz w:val="28"/>
          <w:szCs w:val="28"/>
        </w:rPr>
        <w:tab/>
      </w:r>
      <w:r w:rsidR="0031096B">
        <w:rPr>
          <w:sz w:val="28"/>
          <w:szCs w:val="28"/>
        </w:rPr>
        <w:tab/>
      </w:r>
      <w:r w:rsidR="0031096B">
        <w:rPr>
          <w:sz w:val="28"/>
          <w:szCs w:val="28"/>
        </w:rPr>
        <w:tab/>
      </w:r>
      <w:r w:rsidR="0031096B">
        <w:rPr>
          <w:sz w:val="28"/>
          <w:szCs w:val="28"/>
        </w:rPr>
        <w:tab/>
      </w:r>
      <w:r w:rsidR="0031096B">
        <w:rPr>
          <w:sz w:val="28"/>
          <w:szCs w:val="28"/>
        </w:rPr>
        <w:tab/>
      </w:r>
      <w:r>
        <w:rPr>
          <w:sz w:val="28"/>
          <w:szCs w:val="28"/>
        </w:rPr>
        <w:t>№ 07</w:t>
      </w:r>
    </w:p>
    <w:p w:rsidR="00684570" w:rsidRPr="007206D4" w:rsidRDefault="0031096B" w:rsidP="00684570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рославцев Лог</w:t>
      </w:r>
    </w:p>
    <w:p w:rsidR="00684570" w:rsidRPr="007206D4" w:rsidRDefault="00684570" w:rsidP="00684570">
      <w:pPr>
        <w:jc w:val="both"/>
        <w:rPr>
          <w:sz w:val="28"/>
          <w:szCs w:val="28"/>
        </w:rPr>
      </w:pPr>
    </w:p>
    <w:p w:rsidR="00684570" w:rsidRPr="007206D4" w:rsidRDefault="00684570" w:rsidP="00684570">
      <w:pPr>
        <w:jc w:val="both"/>
        <w:rPr>
          <w:sz w:val="28"/>
          <w:szCs w:val="28"/>
        </w:rPr>
      </w:pPr>
    </w:p>
    <w:p w:rsidR="00684570" w:rsidRPr="007206D4" w:rsidRDefault="00987076" w:rsidP="00987076">
      <w:pPr>
        <w:shd w:val="clear" w:color="auto" w:fill="FFFFFF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 вн</w:t>
      </w:r>
      <w:r w:rsidR="0031096B">
        <w:rPr>
          <w:bCs/>
          <w:iCs/>
          <w:sz w:val="28"/>
          <w:szCs w:val="28"/>
        </w:rPr>
        <w:t>есении изменений в решение от 20.</w:t>
      </w:r>
      <w:r>
        <w:rPr>
          <w:bCs/>
          <w:iCs/>
          <w:sz w:val="28"/>
          <w:szCs w:val="28"/>
        </w:rPr>
        <w:t>0</w:t>
      </w:r>
      <w:r w:rsidR="0031096B">
        <w:rPr>
          <w:bCs/>
          <w:iCs/>
          <w:sz w:val="28"/>
          <w:szCs w:val="28"/>
        </w:rPr>
        <w:t>6.2018 № 10</w:t>
      </w:r>
      <w:r>
        <w:rPr>
          <w:bCs/>
          <w:iCs/>
          <w:sz w:val="28"/>
          <w:szCs w:val="28"/>
        </w:rPr>
        <w:t xml:space="preserve"> «Об утверждении Положения о порядке организации и осуществления муниципального жилищного контроля на территории муници</w:t>
      </w:r>
      <w:r w:rsidR="0031096B">
        <w:rPr>
          <w:bCs/>
          <w:iCs/>
          <w:sz w:val="28"/>
          <w:szCs w:val="28"/>
        </w:rPr>
        <w:t>пального образования Ярослав-Логовской</w:t>
      </w:r>
      <w:r>
        <w:rPr>
          <w:bCs/>
          <w:iCs/>
          <w:sz w:val="28"/>
          <w:szCs w:val="28"/>
        </w:rPr>
        <w:t xml:space="preserve"> сельсовет Родинского района Алтайского края»</w:t>
      </w:r>
    </w:p>
    <w:p w:rsidR="00684570" w:rsidRPr="007206D4" w:rsidRDefault="00684570" w:rsidP="00684570">
      <w:pPr>
        <w:jc w:val="center"/>
        <w:rPr>
          <w:sz w:val="28"/>
          <w:szCs w:val="28"/>
        </w:rPr>
      </w:pPr>
    </w:p>
    <w:p w:rsidR="00684570" w:rsidRPr="007206D4" w:rsidRDefault="00684570" w:rsidP="00684570">
      <w:pPr>
        <w:jc w:val="center"/>
        <w:rPr>
          <w:sz w:val="28"/>
          <w:szCs w:val="28"/>
        </w:rPr>
      </w:pPr>
    </w:p>
    <w:p w:rsidR="00684570" w:rsidRPr="007206D4" w:rsidRDefault="00684570" w:rsidP="00684570">
      <w:pPr>
        <w:shd w:val="clear" w:color="auto" w:fill="FFFFFF"/>
        <w:ind w:firstLine="709"/>
        <w:jc w:val="both"/>
        <w:rPr>
          <w:sz w:val="28"/>
          <w:szCs w:val="28"/>
        </w:rPr>
      </w:pPr>
      <w:r w:rsidRPr="007206D4"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87076">
        <w:rPr>
          <w:sz w:val="28"/>
          <w:szCs w:val="28"/>
        </w:rPr>
        <w:t xml:space="preserve"> Федеральным законом от 27.12.2018 №558-Фз</w:t>
      </w:r>
      <w:r w:rsidRPr="007206D4">
        <w:rPr>
          <w:sz w:val="28"/>
          <w:szCs w:val="28"/>
        </w:rPr>
        <w:t>,</w:t>
      </w:r>
      <w:r w:rsidR="00987076">
        <w:rPr>
          <w:sz w:val="28"/>
          <w:szCs w:val="28"/>
        </w:rPr>
        <w:t xml:space="preserve"> законом Алтайского края  от 13.12.2018 № 100,</w:t>
      </w:r>
      <w:r w:rsidRPr="007206D4">
        <w:rPr>
          <w:sz w:val="28"/>
          <w:szCs w:val="28"/>
        </w:rPr>
        <w:t xml:space="preserve"> Уставом муници</w:t>
      </w:r>
      <w:r w:rsidR="0031096B">
        <w:rPr>
          <w:sz w:val="28"/>
          <w:szCs w:val="28"/>
        </w:rPr>
        <w:t>пального образования Ярослав-Логовской</w:t>
      </w:r>
      <w:r w:rsidRPr="007206D4">
        <w:rPr>
          <w:bCs/>
          <w:iCs/>
          <w:sz w:val="28"/>
          <w:szCs w:val="28"/>
        </w:rPr>
        <w:t xml:space="preserve"> сельсовет Родинского района Алтайского края</w:t>
      </w:r>
      <w:r w:rsidRPr="007206D4">
        <w:rPr>
          <w:sz w:val="28"/>
          <w:szCs w:val="28"/>
        </w:rPr>
        <w:t xml:space="preserve">, </w:t>
      </w:r>
    </w:p>
    <w:p w:rsidR="00684570" w:rsidRPr="007206D4" w:rsidRDefault="00684570" w:rsidP="00684570">
      <w:pPr>
        <w:shd w:val="clear" w:color="auto" w:fill="FFFFFF"/>
        <w:jc w:val="both"/>
        <w:rPr>
          <w:color w:val="000000"/>
          <w:sz w:val="28"/>
          <w:szCs w:val="28"/>
        </w:rPr>
      </w:pPr>
      <w:r w:rsidRPr="007206D4">
        <w:rPr>
          <w:sz w:val="28"/>
          <w:szCs w:val="28"/>
        </w:rPr>
        <w:t xml:space="preserve">сельский Совет депутатов </w:t>
      </w:r>
      <w:r w:rsidRPr="007206D4">
        <w:rPr>
          <w:color w:val="000000"/>
          <w:sz w:val="28"/>
          <w:szCs w:val="28"/>
        </w:rPr>
        <w:t>РЕШИЛ: </w:t>
      </w:r>
    </w:p>
    <w:p w:rsidR="00987076" w:rsidRDefault="00987076" w:rsidP="00987076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Внести изменения  в решение </w:t>
      </w:r>
      <w:r w:rsidRPr="00FB1D66">
        <w:rPr>
          <w:sz w:val="28"/>
          <w:szCs w:val="28"/>
          <w:shd w:val="clear" w:color="auto" w:fill="FFFFFF"/>
        </w:rPr>
        <w:t xml:space="preserve">от </w:t>
      </w:r>
      <w:r w:rsidR="001E7D48" w:rsidRPr="00FB1D66">
        <w:rPr>
          <w:bCs/>
          <w:iCs/>
          <w:sz w:val="28"/>
          <w:szCs w:val="28"/>
        </w:rPr>
        <w:t>20.</w:t>
      </w:r>
      <w:r w:rsidRPr="00FB1D66">
        <w:rPr>
          <w:bCs/>
          <w:iCs/>
          <w:sz w:val="28"/>
          <w:szCs w:val="28"/>
        </w:rPr>
        <w:t>0</w:t>
      </w:r>
      <w:r w:rsidR="001E7D48" w:rsidRPr="00FB1D66">
        <w:rPr>
          <w:bCs/>
          <w:iCs/>
          <w:sz w:val="28"/>
          <w:szCs w:val="28"/>
        </w:rPr>
        <w:t>6</w:t>
      </w:r>
      <w:r w:rsidRPr="00FB1D66">
        <w:rPr>
          <w:bCs/>
          <w:iCs/>
          <w:sz w:val="28"/>
          <w:szCs w:val="28"/>
        </w:rPr>
        <w:t xml:space="preserve">.2018 № </w:t>
      </w:r>
      <w:r w:rsidR="001E7D48" w:rsidRPr="00FB1D66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 xml:space="preserve"> «Об утверждении Положения о порядке организации и осуществления муниципального жилищного контроля на территории </w:t>
      </w:r>
      <w:r w:rsidR="0031096B">
        <w:rPr>
          <w:bCs/>
          <w:iCs/>
          <w:sz w:val="28"/>
          <w:szCs w:val="28"/>
        </w:rPr>
        <w:t>муниципального образования Ярослав-Логовской</w:t>
      </w:r>
      <w:r>
        <w:rPr>
          <w:bCs/>
          <w:iCs/>
          <w:sz w:val="28"/>
          <w:szCs w:val="28"/>
        </w:rPr>
        <w:t xml:space="preserve"> сельсовет Родинского района Алтайского края»</w:t>
      </w:r>
    </w:p>
    <w:p w:rsidR="00987076" w:rsidRPr="00FB1D66" w:rsidRDefault="00FB1D66" w:rsidP="00987076">
      <w:pPr>
        <w:pStyle w:val="a6"/>
        <w:numPr>
          <w:ilvl w:val="0"/>
          <w:numId w:val="1"/>
        </w:numPr>
        <w:shd w:val="clear" w:color="auto" w:fill="FFFFFF"/>
        <w:jc w:val="both"/>
        <w:rPr>
          <w:bCs/>
          <w:iCs/>
          <w:sz w:val="28"/>
          <w:szCs w:val="28"/>
        </w:rPr>
      </w:pPr>
      <w:r w:rsidRPr="00FB1D66">
        <w:rPr>
          <w:bCs/>
          <w:iCs/>
          <w:sz w:val="28"/>
          <w:szCs w:val="28"/>
        </w:rPr>
        <w:t>Пункт 2.4.1.</w:t>
      </w:r>
      <w:r w:rsidR="00987076" w:rsidRPr="00FB1D66">
        <w:rPr>
          <w:bCs/>
          <w:iCs/>
          <w:sz w:val="28"/>
          <w:szCs w:val="28"/>
        </w:rPr>
        <w:t xml:space="preserve"> Положения изложить в следующей редакции:</w:t>
      </w:r>
    </w:p>
    <w:p w:rsidR="00477135" w:rsidRPr="00AF28BC" w:rsidRDefault="00FB1D66" w:rsidP="00477135">
      <w:pPr>
        <w:shd w:val="clear" w:color="auto" w:fill="FFFFFF"/>
        <w:ind w:left="6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477135" w:rsidRPr="00AF28BC">
        <w:rPr>
          <w:sz w:val="28"/>
          <w:szCs w:val="28"/>
        </w:rPr>
        <w:t>Основанием для проведения внеплановой проверки является:</w:t>
      </w:r>
    </w:p>
    <w:p w:rsidR="00477135" w:rsidRPr="00AF28BC" w:rsidRDefault="00477135" w:rsidP="00477135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bookmarkStart w:id="0" w:name="Par496"/>
      <w:bookmarkEnd w:id="0"/>
      <w:r w:rsidRPr="00AF28BC">
        <w:rPr>
          <w:rStyle w:val="blk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77135" w:rsidRPr="00AF28BC" w:rsidRDefault="00477135" w:rsidP="00477135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F28BC">
        <w:rPr>
          <w:rStyle w:val="blk"/>
          <w:sz w:val="28"/>
          <w:szCs w:val="28"/>
        </w:rPr>
        <w:t xml:space="preserve"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</w:t>
      </w:r>
      <w:r w:rsidRPr="00AF28BC">
        <w:rPr>
          <w:rStyle w:val="blk"/>
          <w:sz w:val="28"/>
          <w:szCs w:val="28"/>
        </w:rPr>
        <w:lastRenderedPageBreak/>
        <w:t>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477135" w:rsidRPr="00AF28BC" w:rsidRDefault="00477135" w:rsidP="00477135">
      <w:pPr>
        <w:tabs>
          <w:tab w:val="left" w:pos="851"/>
          <w:tab w:val="left" w:pos="1134"/>
        </w:tabs>
        <w:ind w:firstLine="567"/>
        <w:jc w:val="both"/>
        <w:rPr>
          <w:rStyle w:val="blk"/>
          <w:sz w:val="28"/>
          <w:szCs w:val="28"/>
        </w:rPr>
      </w:pPr>
      <w:proofErr w:type="gramStart"/>
      <w:r w:rsidRPr="00AF28BC">
        <w:rPr>
          <w:rStyle w:val="blk"/>
          <w:sz w:val="28"/>
          <w:szCs w:val="28"/>
        </w:rP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AF28BC">
        <w:rPr>
          <w:rStyle w:val="blk"/>
          <w:sz w:val="28"/>
          <w:szCs w:val="28"/>
        </w:rPr>
        <w:t xml:space="preserve"> массовой информации о следующих фактах:</w:t>
      </w:r>
    </w:p>
    <w:p w:rsidR="00477135" w:rsidRPr="00AF28BC" w:rsidRDefault="00477135" w:rsidP="00477135">
      <w:pPr>
        <w:ind w:firstLine="567"/>
        <w:jc w:val="both"/>
        <w:rPr>
          <w:sz w:val="28"/>
          <w:szCs w:val="28"/>
        </w:rPr>
      </w:pPr>
      <w:bookmarkStart w:id="1" w:name="Par498"/>
      <w:bookmarkEnd w:id="1"/>
      <w:proofErr w:type="gramStart"/>
      <w:r w:rsidRPr="00AF28BC">
        <w:rPr>
          <w:rStyle w:val="blk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AF28BC">
        <w:rPr>
          <w:rStyle w:val="blk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477135" w:rsidRPr="00AF28BC" w:rsidRDefault="00477135" w:rsidP="00477135">
      <w:pPr>
        <w:ind w:firstLine="567"/>
        <w:jc w:val="both"/>
        <w:rPr>
          <w:sz w:val="28"/>
          <w:szCs w:val="28"/>
        </w:rPr>
      </w:pPr>
      <w:bookmarkStart w:id="2" w:name="Par500"/>
      <w:bookmarkEnd w:id="2"/>
      <w:proofErr w:type="gramStart"/>
      <w:r w:rsidRPr="00AF28BC">
        <w:rPr>
          <w:rStyle w:val="blk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AF28BC">
        <w:rPr>
          <w:rStyle w:val="blk"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1D17FB" w:rsidRPr="0031096B" w:rsidRDefault="00477135" w:rsidP="00FB1D6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727679" w:rsidRPr="0031096B">
        <w:rPr>
          <w:sz w:val="28"/>
          <w:szCs w:val="28"/>
        </w:rPr>
        <w:t>Основаниями для проведения внеплановой проверки наряду с основаниями, указанными в</w:t>
      </w:r>
      <w:r w:rsidR="00727679" w:rsidRPr="0031096B">
        <w:rPr>
          <w:rStyle w:val="apple-converted-space"/>
          <w:sz w:val="28"/>
          <w:szCs w:val="28"/>
        </w:rPr>
        <w:t> </w:t>
      </w:r>
      <w:hyperlink r:id="rId5" w:anchor="block_1002" w:history="1">
        <w:r w:rsidR="00727679" w:rsidRPr="0031096B">
          <w:rPr>
            <w:rStyle w:val="a5"/>
            <w:color w:val="auto"/>
            <w:sz w:val="28"/>
            <w:szCs w:val="28"/>
          </w:rPr>
          <w:t>части 2 статьи 10</w:t>
        </w:r>
      </w:hyperlink>
      <w:r w:rsidR="00727679" w:rsidRPr="0031096B">
        <w:rPr>
          <w:rStyle w:val="apple-converted-space"/>
          <w:sz w:val="28"/>
          <w:szCs w:val="28"/>
        </w:rPr>
        <w:t> </w:t>
      </w:r>
      <w:r w:rsidR="00727679" w:rsidRPr="0031096B">
        <w:rPr>
          <w:sz w:val="28"/>
          <w:szCs w:val="28"/>
        </w:rPr>
        <w:t>Федерального закона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</w:t>
      </w:r>
      <w:proofErr w:type="gramEnd"/>
      <w:r w:rsidR="00727679" w:rsidRPr="0031096B">
        <w:rPr>
          <w:sz w:val="28"/>
          <w:szCs w:val="28"/>
        </w:rPr>
        <w:t xml:space="preserve"> </w:t>
      </w:r>
      <w:proofErr w:type="gramStart"/>
      <w:r w:rsidR="00727679" w:rsidRPr="0031096B">
        <w:rPr>
          <w:sz w:val="28"/>
          <w:szCs w:val="28"/>
        </w:rPr>
        <w:t>томчисле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</w:t>
      </w:r>
      <w:r w:rsidR="00727679" w:rsidRPr="0031096B">
        <w:rPr>
          <w:rStyle w:val="apple-converted-space"/>
          <w:sz w:val="28"/>
          <w:szCs w:val="28"/>
        </w:rPr>
        <w:t> </w:t>
      </w:r>
      <w:hyperlink r:id="rId6" w:anchor="block_1000" w:history="1">
        <w:r w:rsidR="00727679" w:rsidRPr="0031096B">
          <w:rPr>
            <w:rStyle w:val="a5"/>
            <w:color w:val="auto"/>
            <w:sz w:val="28"/>
            <w:szCs w:val="28"/>
          </w:rPr>
          <w:t>правил</w:t>
        </w:r>
      </w:hyperlink>
      <w:r w:rsidR="00727679" w:rsidRPr="0031096B">
        <w:rPr>
          <w:rStyle w:val="apple-converted-space"/>
          <w:sz w:val="28"/>
          <w:szCs w:val="28"/>
        </w:rPr>
        <w:t> </w:t>
      </w:r>
      <w:r w:rsidR="00727679" w:rsidRPr="0031096B">
        <w:rPr>
          <w:sz w:val="28"/>
          <w:szCs w:val="28"/>
        </w:rPr>
        <w:t xml:space="preserve">предоставления, приостановки и ограничения предоставления коммунальных услуг собственникам и пользователям </w:t>
      </w:r>
      <w:r w:rsidR="00727679" w:rsidRPr="0031096B">
        <w:rPr>
          <w:sz w:val="28"/>
          <w:szCs w:val="28"/>
        </w:rPr>
        <w:lastRenderedPageBreak/>
        <w:t>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потребительскогокооператива</w:t>
      </w:r>
      <w:proofErr w:type="gramEnd"/>
      <w:r w:rsidR="00727679" w:rsidRPr="0031096B">
        <w:rPr>
          <w:sz w:val="28"/>
          <w:szCs w:val="28"/>
        </w:rPr>
        <w:t xml:space="preserve">, </w:t>
      </w:r>
      <w:proofErr w:type="gramStart"/>
      <w:r w:rsidR="00727679" w:rsidRPr="0031096B">
        <w:rPr>
          <w:sz w:val="28"/>
          <w:szCs w:val="28"/>
        </w:rPr>
        <w:t>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многоквартирнымдомом, решения</w:t>
      </w:r>
      <w:proofErr w:type="gramEnd"/>
      <w:r w:rsidR="00727679" w:rsidRPr="0031096B">
        <w:rPr>
          <w:sz w:val="28"/>
          <w:szCs w:val="28"/>
        </w:rPr>
        <w:t xml:space="preserve"> </w:t>
      </w:r>
      <w:proofErr w:type="gramStart"/>
      <w:r w:rsidR="00727679" w:rsidRPr="0031096B">
        <w:rPr>
          <w:sz w:val="28"/>
          <w:szCs w:val="28"/>
        </w:rPr>
        <w:t>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</w:t>
      </w:r>
      <w:r w:rsidR="00727679" w:rsidRPr="0031096B">
        <w:rPr>
          <w:rStyle w:val="apple-converted-space"/>
          <w:sz w:val="28"/>
          <w:szCs w:val="28"/>
        </w:rPr>
        <w:t> </w:t>
      </w:r>
      <w:hyperlink r:id="rId7" w:anchor="block_16401" w:history="1">
        <w:r w:rsidR="00727679" w:rsidRPr="0031096B">
          <w:rPr>
            <w:rStyle w:val="a5"/>
            <w:color w:val="auto"/>
            <w:sz w:val="28"/>
            <w:szCs w:val="28"/>
          </w:rPr>
          <w:t>части 1 статьи 164</w:t>
        </w:r>
      </w:hyperlink>
      <w:r w:rsidR="00727679" w:rsidRPr="0031096B">
        <w:rPr>
          <w:rStyle w:val="apple-converted-space"/>
          <w:sz w:val="28"/>
          <w:szCs w:val="28"/>
        </w:rPr>
        <w:t> </w:t>
      </w:r>
      <w:r w:rsidR="00727679" w:rsidRPr="0031096B">
        <w:rPr>
          <w:sz w:val="28"/>
          <w:szCs w:val="28"/>
        </w:rPr>
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</w:t>
      </w:r>
      <w:proofErr w:type="gramEnd"/>
      <w:r w:rsidR="00727679" w:rsidRPr="0031096B">
        <w:rPr>
          <w:sz w:val="28"/>
          <w:szCs w:val="28"/>
        </w:rPr>
        <w:t xml:space="preserve"> </w:t>
      </w:r>
      <w:proofErr w:type="gramStart"/>
      <w:r w:rsidR="00727679" w:rsidRPr="0031096B">
        <w:rPr>
          <w:sz w:val="28"/>
          <w:szCs w:val="28"/>
        </w:rPr>
        <w:t>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порядка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</w:t>
      </w:r>
      <w:r w:rsidR="00727679" w:rsidRPr="0031096B">
        <w:rPr>
          <w:rStyle w:val="apple-converted-space"/>
          <w:sz w:val="28"/>
          <w:szCs w:val="28"/>
        </w:rPr>
        <w:t> </w:t>
      </w:r>
      <w:hyperlink r:id="rId8" w:anchor="block_16202" w:history="1">
        <w:r w:rsidR="00727679" w:rsidRPr="0031096B">
          <w:rPr>
            <w:rStyle w:val="a5"/>
            <w:color w:val="auto"/>
            <w:sz w:val="28"/>
            <w:szCs w:val="28"/>
          </w:rPr>
          <w:t>частью 2 статьи 162</w:t>
        </w:r>
      </w:hyperlink>
      <w:r w:rsidR="00727679" w:rsidRPr="0031096B">
        <w:rPr>
          <w:rStyle w:val="apple-converted-space"/>
          <w:sz w:val="28"/>
          <w:szCs w:val="28"/>
        </w:rPr>
        <w:t> </w:t>
      </w:r>
      <w:r w:rsidR="00727679" w:rsidRPr="0031096B">
        <w:rPr>
          <w:sz w:val="28"/>
          <w:szCs w:val="28"/>
        </w:rPr>
        <w:t>настоящего Кодекса, о фактах нарушения в области применения предельных (максимальных) индексов изменения размера вносимой гражданамиплаты за коммунальные</w:t>
      </w:r>
      <w:proofErr w:type="gramEnd"/>
      <w:r w:rsidR="00727679" w:rsidRPr="0031096B">
        <w:rPr>
          <w:sz w:val="28"/>
          <w:szCs w:val="28"/>
        </w:rPr>
        <w:t xml:space="preserve"> </w:t>
      </w:r>
      <w:proofErr w:type="gramStart"/>
      <w:r w:rsidR="00727679" w:rsidRPr="0031096B">
        <w:rPr>
          <w:sz w:val="28"/>
          <w:szCs w:val="28"/>
        </w:rPr>
        <w:t>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</w:t>
      </w:r>
      <w:r w:rsidR="00727679" w:rsidRPr="0031096B">
        <w:rPr>
          <w:rStyle w:val="apple-converted-space"/>
          <w:sz w:val="28"/>
          <w:szCs w:val="28"/>
        </w:rPr>
        <w:t> </w:t>
      </w:r>
      <w:hyperlink r:id="rId9" w:anchor="block_1000" w:history="1">
        <w:r w:rsidR="00727679" w:rsidRPr="0031096B">
          <w:rPr>
            <w:rStyle w:val="a5"/>
            <w:color w:val="auto"/>
            <w:sz w:val="28"/>
            <w:szCs w:val="28"/>
          </w:rPr>
          <w:t>правил</w:t>
        </w:r>
      </w:hyperlink>
      <w:r w:rsidR="00727679" w:rsidRPr="0031096B">
        <w:rPr>
          <w:rStyle w:val="apple-converted-space"/>
          <w:sz w:val="28"/>
          <w:szCs w:val="28"/>
        </w:rPr>
        <w:t> </w:t>
      </w:r>
      <w:r w:rsidR="00727679" w:rsidRPr="0031096B">
        <w:rPr>
          <w:sz w:val="28"/>
          <w:szCs w:val="28"/>
        </w:rPr>
        <w:t>содержания общего имущества в многоквартирном доме и</w:t>
      </w:r>
      <w:r w:rsidR="00727679" w:rsidRPr="0031096B">
        <w:rPr>
          <w:rStyle w:val="apple-converted-space"/>
          <w:sz w:val="28"/>
          <w:szCs w:val="28"/>
        </w:rPr>
        <w:t> </w:t>
      </w:r>
      <w:hyperlink r:id="rId10" w:anchor="block_2000" w:history="1">
        <w:r w:rsidR="00727679" w:rsidRPr="0031096B">
          <w:rPr>
            <w:rStyle w:val="a5"/>
            <w:color w:val="auto"/>
            <w:sz w:val="28"/>
            <w:szCs w:val="28"/>
          </w:rPr>
          <w:t>правил</w:t>
        </w:r>
      </w:hyperlink>
      <w:r w:rsidR="00727679" w:rsidRPr="0031096B">
        <w:rPr>
          <w:rStyle w:val="apple-converted-space"/>
          <w:sz w:val="28"/>
          <w:szCs w:val="28"/>
        </w:rPr>
        <w:t> </w:t>
      </w:r>
      <w:r w:rsidR="00727679" w:rsidRPr="0031096B">
        <w:rPr>
          <w:sz w:val="28"/>
          <w:szCs w:val="28"/>
        </w:rPr>
        <w:t>изменения размера платы за содержание жилого помещения, о фактах нарушения наймодателями жилых помещений внаемных домах социального использования</w:t>
      </w:r>
      <w:proofErr w:type="gramEnd"/>
      <w:r w:rsidR="00727679" w:rsidRPr="0031096B">
        <w:rPr>
          <w:sz w:val="28"/>
          <w:szCs w:val="28"/>
        </w:rPr>
        <w:t xml:space="preserve">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</w:t>
      </w:r>
      <w:proofErr w:type="gramStart"/>
      <w:r w:rsidR="00727679" w:rsidRPr="0031096B">
        <w:rPr>
          <w:sz w:val="28"/>
          <w:szCs w:val="28"/>
        </w:rPr>
        <w:t>.О</w:t>
      </w:r>
      <w:proofErr w:type="gramEnd"/>
      <w:r w:rsidR="00727679" w:rsidRPr="0031096B">
        <w:rPr>
          <w:sz w:val="28"/>
          <w:szCs w:val="28"/>
        </w:rPr>
        <w:t xml:space="preserve">снованием для проведения внеплановой проверки органом государственного жилищного надзора, </w:t>
      </w:r>
      <w:proofErr w:type="gramStart"/>
      <w:r w:rsidR="00727679" w:rsidRPr="0031096B">
        <w:rPr>
          <w:sz w:val="28"/>
          <w:szCs w:val="28"/>
        </w:rPr>
        <w:t xml:space="preserve">органом муниципального </w:t>
      </w:r>
      <w:r w:rsidR="00727679" w:rsidRPr="0031096B">
        <w:rPr>
          <w:sz w:val="28"/>
          <w:szCs w:val="28"/>
        </w:rPr>
        <w:lastRenderedPageBreak/>
        <w:t>жилищного контроля (в случаях наделения органами государственной власти субъектов Российской Федерации уполномоченных</w:t>
      </w:r>
      <w:r w:rsidR="00FB1D66">
        <w:rPr>
          <w:sz w:val="28"/>
          <w:szCs w:val="28"/>
        </w:rPr>
        <w:t xml:space="preserve"> </w:t>
      </w:r>
      <w:r w:rsidR="00FB1D66" w:rsidRPr="00FB1D66">
        <w:rPr>
          <w:sz w:val="28"/>
          <w:szCs w:val="28"/>
          <w:shd w:val="clear" w:color="auto" w:fill="FFFFFF"/>
        </w:rPr>
        <w:t>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</w:t>
      </w:r>
      <w:proofErr w:type="gramEnd"/>
      <w:r w:rsidR="00FB1D66" w:rsidRPr="00FB1D66">
        <w:rPr>
          <w:sz w:val="28"/>
          <w:szCs w:val="28"/>
          <w:shd w:val="clear" w:color="auto" w:fill="FFFFFF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727679" w:rsidRPr="0031096B">
        <w:rPr>
          <w:sz w:val="28"/>
          <w:szCs w:val="28"/>
        </w:rPr>
        <w:t xml:space="preserve"> </w:t>
      </w:r>
    </w:p>
    <w:p w:rsidR="00684570" w:rsidRPr="00AF28BC" w:rsidRDefault="001520DD" w:rsidP="001520DD">
      <w:pPr>
        <w:jc w:val="both"/>
        <w:rPr>
          <w:sz w:val="28"/>
          <w:szCs w:val="28"/>
        </w:rPr>
      </w:pPr>
      <w:r w:rsidRPr="00AF28BC">
        <w:rPr>
          <w:sz w:val="28"/>
          <w:szCs w:val="28"/>
        </w:rPr>
        <w:t xml:space="preserve">     2. Положение «О порядке организации и осуществления муниципального жилищного контроля на территории муници</w:t>
      </w:r>
      <w:r w:rsidR="0031096B">
        <w:rPr>
          <w:sz w:val="28"/>
          <w:szCs w:val="28"/>
        </w:rPr>
        <w:t>пального образования Ярослав-Логовской</w:t>
      </w:r>
      <w:r w:rsidRPr="00AF28BC">
        <w:rPr>
          <w:sz w:val="28"/>
          <w:szCs w:val="28"/>
        </w:rPr>
        <w:t xml:space="preserve"> сельсовет дополнить пунктом10.</w:t>
      </w:r>
    </w:p>
    <w:p w:rsidR="001520DD" w:rsidRPr="00AF28BC" w:rsidRDefault="00AF28BC" w:rsidP="00AF28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20DD" w:rsidRPr="00AF28BC">
        <w:rPr>
          <w:sz w:val="28"/>
          <w:szCs w:val="28"/>
        </w:rPr>
        <w:t>10. Порядок взаимодействия органа регионального государственного жилищного надзора и органов муниципального жилищного контроля</w:t>
      </w:r>
    </w:p>
    <w:p w:rsidR="00AF28BC" w:rsidRDefault="00AF28BC" w:rsidP="00AF28BC">
      <w:pPr>
        <w:pStyle w:val="a7"/>
        <w:jc w:val="both"/>
      </w:pPr>
      <w:bookmarkStart w:id="3" w:name="bssPhr12"/>
      <w:bookmarkStart w:id="4" w:name="dfasew0eei"/>
      <w:bookmarkEnd w:id="3"/>
      <w:bookmarkEnd w:id="4"/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r w:rsidRPr="00AF28BC">
        <w:rPr>
          <w:sz w:val="28"/>
          <w:szCs w:val="28"/>
        </w:rPr>
        <w:t>1. Орган регионального государственного жилищного надзора и органы муниципального жилищного контроля при организации и проведении проверок осуществляют взаимодействие по вопросам: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5" w:name="bssPhr13"/>
      <w:bookmarkStart w:id="6" w:name="dfaspyeq5k"/>
      <w:bookmarkEnd w:id="5"/>
      <w:bookmarkEnd w:id="6"/>
      <w:r w:rsidRPr="00AF28BC">
        <w:rPr>
          <w:sz w:val="28"/>
          <w:szCs w:val="28"/>
        </w:rPr>
        <w:t>1) технического состояния и использования муниципального жилищного фонда, общего имущества собственников помещений в многоквартирном доме, в составе которых находятся помещения муниципального жилищного фонда;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7" w:name="bssPhr14"/>
      <w:bookmarkStart w:id="8" w:name="dfaskudl2v"/>
      <w:bookmarkEnd w:id="7"/>
      <w:bookmarkEnd w:id="8"/>
      <w:r w:rsidRPr="00AF28BC">
        <w:rPr>
          <w:sz w:val="28"/>
          <w:szCs w:val="28"/>
        </w:rPr>
        <w:t>2) соблюдения правил использования нанимателями и членами их семей муниципальных жилых помещений, использования жилого помещения по целевому назначению;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9" w:name="bssPhr15"/>
      <w:bookmarkStart w:id="10" w:name="dfas0gg0tz"/>
      <w:bookmarkEnd w:id="9"/>
      <w:bookmarkEnd w:id="10"/>
      <w:r w:rsidRPr="00AF28BC">
        <w:rPr>
          <w:sz w:val="28"/>
          <w:szCs w:val="28"/>
        </w:rPr>
        <w:t>3) соблюдения правил предоставления коммунальных услуг пользователям помещений в многоквартирном доме, в составе которых находятся помещения муниципального жилищного фонда;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11" w:name="bssPhr16"/>
      <w:bookmarkStart w:id="12" w:name="dfasey4efo"/>
      <w:bookmarkEnd w:id="11"/>
      <w:bookmarkEnd w:id="12"/>
      <w:r w:rsidRPr="00AF28BC">
        <w:rPr>
          <w:sz w:val="28"/>
          <w:szCs w:val="28"/>
        </w:rPr>
        <w:t>4) наличия в многоквартирных домах, имеющих помещения муниципального жилищного фонда, приборов учета энергетических ресурсов.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13" w:name="bssPhr17"/>
      <w:bookmarkStart w:id="14" w:name="dfaswel1aq"/>
      <w:bookmarkEnd w:id="13"/>
      <w:bookmarkEnd w:id="14"/>
      <w:r w:rsidRPr="00AF28BC">
        <w:rPr>
          <w:sz w:val="28"/>
          <w:szCs w:val="28"/>
        </w:rPr>
        <w:t>2. Принципами взаимодействия органа регионального государственного жилищного надзора и органов муниципального жилищного контроля являются: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15" w:name="bssPhr18"/>
      <w:bookmarkStart w:id="16" w:name="dfasthhmfh"/>
      <w:bookmarkEnd w:id="15"/>
      <w:bookmarkEnd w:id="16"/>
      <w:r w:rsidRPr="00AF28BC">
        <w:rPr>
          <w:sz w:val="28"/>
          <w:szCs w:val="28"/>
        </w:rPr>
        <w:t>1) соблюдение прав и законных интересов юридических лиц, индивидуальных предпринимателей и граждан;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17" w:name="bssPhr19"/>
      <w:bookmarkStart w:id="18" w:name="dfasrowcf3"/>
      <w:bookmarkEnd w:id="17"/>
      <w:bookmarkEnd w:id="18"/>
      <w:r w:rsidRPr="00AF28BC">
        <w:rPr>
          <w:sz w:val="28"/>
          <w:szCs w:val="28"/>
        </w:rPr>
        <w:t>2) проведение проверочных мероприятий в строгом соответствии с компетенцией органа регионального государственного жилищного надзора и органов муниципального жилищного контроля;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19" w:name="bssPhr20"/>
      <w:bookmarkStart w:id="20" w:name="dfasvzamef"/>
      <w:bookmarkEnd w:id="19"/>
      <w:bookmarkEnd w:id="20"/>
      <w:r w:rsidRPr="00AF28BC">
        <w:rPr>
          <w:sz w:val="28"/>
          <w:szCs w:val="28"/>
        </w:rPr>
        <w:t>3) независимость и самостоятельность должностных лиц органов муниципального жилищного контроля и органа регионального государственного жилищного надзора при реализации их полномочий.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21" w:name="bssPhr21"/>
      <w:bookmarkStart w:id="22" w:name="dfascn08wv"/>
      <w:bookmarkEnd w:id="21"/>
      <w:bookmarkEnd w:id="22"/>
      <w:r w:rsidRPr="00AF28BC">
        <w:rPr>
          <w:sz w:val="28"/>
          <w:szCs w:val="28"/>
        </w:rPr>
        <w:t>3. Формами взаимодействия органа регионального государственного жилищного надзора и органов муниципального жилищного контроля являются: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23" w:name="bssPhr22"/>
      <w:bookmarkStart w:id="24" w:name="dfasbzvuu2"/>
      <w:bookmarkEnd w:id="23"/>
      <w:bookmarkEnd w:id="24"/>
      <w:r w:rsidRPr="00AF28BC">
        <w:rPr>
          <w:sz w:val="28"/>
          <w:szCs w:val="28"/>
        </w:rPr>
        <w:lastRenderedPageBreak/>
        <w:t>информирование друг друга о нормативных правовых актах и методических документах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25" w:name="bssPhr23"/>
      <w:bookmarkStart w:id="26" w:name="dfashu8vrw"/>
      <w:bookmarkEnd w:id="25"/>
      <w:bookmarkEnd w:id="26"/>
      <w:r w:rsidRPr="00AF28BC">
        <w:rPr>
          <w:sz w:val="28"/>
          <w:szCs w:val="28"/>
        </w:rPr>
        <w:t>2) предоставление информации и документов, необходимых для проверки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фонда;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27" w:name="bssPhr24"/>
      <w:bookmarkStart w:id="28" w:name="dfas3e20ty"/>
      <w:bookmarkEnd w:id="27"/>
      <w:bookmarkEnd w:id="28"/>
      <w:r w:rsidRPr="00AF28BC">
        <w:rPr>
          <w:sz w:val="28"/>
          <w:szCs w:val="28"/>
        </w:rPr>
        <w:t>3) информирование органами муниципального жилищного контроля органа регионального государственного жилищного надзора о результатах проводимых проверок, о соблюдении законодательства в жилищной сфере;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29" w:name="bssPhr25"/>
      <w:bookmarkStart w:id="30" w:name="dfasq3amc1"/>
      <w:bookmarkEnd w:id="29"/>
      <w:bookmarkEnd w:id="30"/>
      <w:r w:rsidRPr="00AF28BC">
        <w:rPr>
          <w:sz w:val="28"/>
          <w:szCs w:val="28"/>
        </w:rPr>
        <w:t>4) направление органами муниципального жилищного контроля материалов для возбуждения органом регионального государственного жилищного надзора дел об административных правонарушениях, возбуждение которых не входит в компетенцию органов муниципального жилищного контроля;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31" w:name="bssPhr26"/>
      <w:bookmarkStart w:id="32" w:name="dfasw5ll27"/>
      <w:bookmarkEnd w:id="31"/>
      <w:bookmarkEnd w:id="32"/>
      <w:r w:rsidRPr="00AF28BC">
        <w:rPr>
          <w:sz w:val="28"/>
          <w:szCs w:val="28"/>
        </w:rPr>
        <w:t>5) принятие административных регламентов взаимодействия органа регионального государственного жилищного надзора и органов муниципального жилищного контроля при осуществлении регионального государственного жилищного надзора, муниципального жилищного контроля;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33" w:name="bssPhr27"/>
      <w:bookmarkStart w:id="34" w:name="dfasx8ivm9"/>
      <w:bookmarkEnd w:id="33"/>
      <w:bookmarkEnd w:id="34"/>
      <w:r w:rsidRPr="00AF28BC">
        <w:rPr>
          <w:sz w:val="28"/>
          <w:szCs w:val="28"/>
        </w:rPr>
        <w:t xml:space="preserve">6) учет органом регионального государственного жилищного надзора при разработке ежегодного </w:t>
      </w:r>
      <w:proofErr w:type="gramStart"/>
      <w:r w:rsidRPr="00AF28BC">
        <w:rPr>
          <w:sz w:val="28"/>
          <w:szCs w:val="28"/>
        </w:rPr>
        <w:t>плана проведения плановых проверок предложений органов муниципального жилищного контроля</w:t>
      </w:r>
      <w:proofErr w:type="gramEnd"/>
      <w:r w:rsidRPr="00AF28BC">
        <w:rPr>
          <w:sz w:val="28"/>
          <w:szCs w:val="28"/>
        </w:rPr>
        <w:t>;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35" w:name="bssPhr28"/>
      <w:bookmarkStart w:id="36" w:name="dfasdng889"/>
      <w:bookmarkEnd w:id="35"/>
      <w:bookmarkEnd w:id="36"/>
      <w:r w:rsidRPr="00AF28BC">
        <w:rPr>
          <w:sz w:val="28"/>
          <w:szCs w:val="28"/>
        </w:rPr>
        <w:t>7) определение целей, объемов, сроков проведения плановых и внеплановых совместных проверок и обследований жилищного фонда;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37" w:name="bssPhr29"/>
      <w:bookmarkStart w:id="38" w:name="dfasvohqzb"/>
      <w:bookmarkEnd w:id="37"/>
      <w:bookmarkEnd w:id="38"/>
      <w:r w:rsidRPr="00AF28BC">
        <w:rPr>
          <w:sz w:val="28"/>
          <w:szCs w:val="28"/>
        </w:rPr>
        <w:t>8) оказание органам муниципального жилищного контроля информационно-методической, консультативной, организационной поддержки;</w:t>
      </w:r>
    </w:p>
    <w:p w:rsidR="001520DD" w:rsidRPr="00AF28BC" w:rsidRDefault="001520DD" w:rsidP="00AF28BC">
      <w:pPr>
        <w:pStyle w:val="a7"/>
        <w:jc w:val="both"/>
        <w:rPr>
          <w:sz w:val="28"/>
          <w:szCs w:val="28"/>
        </w:rPr>
      </w:pPr>
      <w:bookmarkStart w:id="39" w:name="bssPhr30"/>
      <w:bookmarkStart w:id="40" w:name="dfas1cmzzb"/>
      <w:bookmarkEnd w:id="39"/>
      <w:bookmarkEnd w:id="40"/>
      <w:r w:rsidRPr="00AF28BC">
        <w:rPr>
          <w:sz w:val="28"/>
          <w:szCs w:val="28"/>
        </w:rPr>
        <w:t>9) подготовка в установленном порядке предложений о совершенствовании законодательства в части организации и осуществления регионального государственного жилищного надзора и муниципального жилищного контроля;</w:t>
      </w:r>
    </w:p>
    <w:p w:rsidR="00AF28BC" w:rsidRDefault="001520DD" w:rsidP="00AF28BC">
      <w:pPr>
        <w:pStyle w:val="a7"/>
        <w:jc w:val="both"/>
        <w:rPr>
          <w:sz w:val="28"/>
          <w:szCs w:val="28"/>
        </w:rPr>
      </w:pPr>
      <w:bookmarkStart w:id="41" w:name="bssPhr31"/>
      <w:bookmarkStart w:id="42" w:name="dfasgr6ohd"/>
      <w:bookmarkEnd w:id="41"/>
      <w:bookmarkEnd w:id="42"/>
      <w:r w:rsidRPr="00AF28BC">
        <w:rPr>
          <w:sz w:val="28"/>
          <w:szCs w:val="28"/>
        </w:rPr>
        <w:t>10) проведение совместных совещаний, семинаров, «круглых столов», а также осуществление иных форм взаимодействия, не противоречащих законодательству Российской Федерации и Алтайского края</w:t>
      </w:r>
      <w:r w:rsidR="00AF28BC">
        <w:rPr>
          <w:sz w:val="28"/>
          <w:szCs w:val="28"/>
        </w:rPr>
        <w:t>»</w:t>
      </w:r>
      <w:r w:rsidRPr="00AF28BC">
        <w:rPr>
          <w:sz w:val="28"/>
          <w:szCs w:val="28"/>
        </w:rPr>
        <w:t>.</w:t>
      </w:r>
      <w:bookmarkStart w:id="43" w:name="bssPhr32"/>
      <w:bookmarkStart w:id="44" w:name="dfasgyuiis"/>
      <w:bookmarkEnd w:id="43"/>
      <w:bookmarkEnd w:id="44"/>
    </w:p>
    <w:p w:rsidR="00C433BF" w:rsidRDefault="00C433BF" w:rsidP="00C433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Абзац 3 пункта 2.3 исключить.</w:t>
      </w:r>
    </w:p>
    <w:p w:rsidR="00AF28BC" w:rsidRPr="00AF28BC" w:rsidRDefault="00C433BF" w:rsidP="00AF28BC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987076" w:rsidRPr="00AF28BC">
        <w:rPr>
          <w:color w:val="000000"/>
          <w:sz w:val="28"/>
          <w:szCs w:val="28"/>
          <w:shd w:val="clear" w:color="auto" w:fill="FFFFFF"/>
        </w:rPr>
        <w:t>. Обнародовать настоящее решение в установленном Уставом порядке.</w:t>
      </w:r>
      <w:r w:rsidR="00987076" w:rsidRPr="00AF28BC">
        <w:rPr>
          <w:color w:val="000000"/>
          <w:sz w:val="28"/>
          <w:szCs w:val="28"/>
        </w:rPr>
        <w:t> </w:t>
      </w:r>
    </w:p>
    <w:p w:rsidR="00987076" w:rsidRPr="00AF28BC" w:rsidRDefault="00C433BF" w:rsidP="00AF28B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7076" w:rsidRPr="00AF28BC">
        <w:rPr>
          <w:color w:val="000000"/>
          <w:sz w:val="28"/>
          <w:szCs w:val="28"/>
        </w:rPr>
        <w:t xml:space="preserve">. </w:t>
      </w:r>
      <w:r w:rsidR="00987076" w:rsidRPr="00AF28BC">
        <w:rPr>
          <w:color w:val="000000"/>
          <w:sz w:val="28"/>
          <w:szCs w:val="28"/>
          <w:shd w:val="clear" w:color="auto" w:fill="FFFFFF"/>
        </w:rPr>
        <w:t>Настоящее решение вступает в силу с момента его подписания.</w:t>
      </w:r>
    </w:p>
    <w:p w:rsidR="00987076" w:rsidRPr="00AF28BC" w:rsidRDefault="00C433BF" w:rsidP="00AF28BC">
      <w:pPr>
        <w:pStyle w:val="a7"/>
        <w:jc w:val="both"/>
        <w:rPr>
          <w:color w:val="000000"/>
          <w:sz w:val="28"/>
          <w:szCs w:val="28"/>
        </w:rPr>
      </w:pPr>
      <w:bookmarkStart w:id="45" w:name="_GoBack"/>
      <w:bookmarkEnd w:id="45"/>
      <w:r>
        <w:rPr>
          <w:color w:val="000000"/>
          <w:sz w:val="28"/>
          <w:szCs w:val="28"/>
        </w:rPr>
        <w:t>6</w:t>
      </w:r>
      <w:r w:rsidR="00987076" w:rsidRPr="00AF28BC">
        <w:rPr>
          <w:color w:val="000000"/>
          <w:sz w:val="28"/>
          <w:szCs w:val="28"/>
        </w:rPr>
        <w:t xml:space="preserve">. </w:t>
      </w:r>
      <w:proofErr w:type="gramStart"/>
      <w:r w:rsidR="00987076" w:rsidRPr="00AF28BC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987076" w:rsidRPr="00AF28BC">
        <w:rPr>
          <w:color w:val="000000"/>
          <w:sz w:val="28"/>
          <w:szCs w:val="28"/>
          <w:shd w:val="clear" w:color="auto" w:fill="FFFFFF"/>
        </w:rPr>
        <w:t xml:space="preserve"> выполнением настоящего решения оставляю за собой.</w:t>
      </w:r>
      <w:r w:rsidR="00987076" w:rsidRPr="00AF28BC">
        <w:rPr>
          <w:color w:val="000000"/>
          <w:sz w:val="28"/>
          <w:szCs w:val="28"/>
        </w:rPr>
        <w:t> </w:t>
      </w:r>
      <w:r w:rsidR="00987076" w:rsidRPr="00AF28BC">
        <w:rPr>
          <w:color w:val="000000"/>
          <w:sz w:val="28"/>
          <w:szCs w:val="28"/>
        </w:rPr>
        <w:br/>
      </w:r>
      <w:r w:rsidR="00987076" w:rsidRPr="00AF28BC">
        <w:rPr>
          <w:color w:val="000000"/>
          <w:sz w:val="28"/>
          <w:szCs w:val="28"/>
        </w:rPr>
        <w:br/>
      </w:r>
    </w:p>
    <w:p w:rsidR="00987076" w:rsidRPr="00AF28BC" w:rsidRDefault="00987076" w:rsidP="00AF28BC">
      <w:pPr>
        <w:pStyle w:val="a7"/>
        <w:jc w:val="both"/>
        <w:rPr>
          <w:color w:val="000000"/>
          <w:sz w:val="28"/>
          <w:szCs w:val="28"/>
        </w:rPr>
      </w:pPr>
    </w:p>
    <w:p w:rsidR="00987076" w:rsidRPr="00AF28BC" w:rsidRDefault="00987076" w:rsidP="00AF28BC">
      <w:pPr>
        <w:pStyle w:val="a7"/>
        <w:jc w:val="both"/>
        <w:rPr>
          <w:sz w:val="28"/>
          <w:szCs w:val="28"/>
        </w:rPr>
      </w:pPr>
      <w:r w:rsidRPr="00AF28BC">
        <w:rPr>
          <w:sz w:val="28"/>
          <w:szCs w:val="28"/>
        </w:rPr>
        <w:t xml:space="preserve">Глава сельсовета                                                     </w:t>
      </w:r>
      <w:r w:rsidR="0031096B">
        <w:rPr>
          <w:sz w:val="28"/>
          <w:szCs w:val="28"/>
        </w:rPr>
        <w:tab/>
      </w:r>
      <w:r w:rsidR="0031096B">
        <w:rPr>
          <w:sz w:val="28"/>
          <w:szCs w:val="28"/>
        </w:rPr>
        <w:tab/>
        <w:t>Г.С. Дорожинская</w:t>
      </w:r>
    </w:p>
    <w:p w:rsidR="00987076" w:rsidRPr="00AF28BC" w:rsidRDefault="00987076" w:rsidP="00AF28BC">
      <w:pPr>
        <w:pStyle w:val="a7"/>
        <w:jc w:val="both"/>
        <w:rPr>
          <w:sz w:val="28"/>
          <w:szCs w:val="28"/>
        </w:rPr>
      </w:pPr>
    </w:p>
    <w:p w:rsidR="00684570" w:rsidRDefault="00684570" w:rsidP="0031096B">
      <w:pPr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Pr="007F1CB2" w:rsidRDefault="00684570" w:rsidP="00684570">
      <w:pPr>
        <w:ind w:firstLine="567"/>
        <w:jc w:val="both"/>
        <w:rPr>
          <w:sz w:val="24"/>
          <w:szCs w:val="24"/>
        </w:rPr>
      </w:pPr>
    </w:p>
    <w:p w:rsidR="00684570" w:rsidRDefault="00684570" w:rsidP="00684570"/>
    <w:p w:rsidR="00684570" w:rsidRDefault="00684570" w:rsidP="00684570"/>
    <w:p w:rsidR="00684570" w:rsidRDefault="00684570" w:rsidP="00684570"/>
    <w:p w:rsidR="00684570" w:rsidRDefault="00684570" w:rsidP="00684570"/>
    <w:p w:rsidR="00684570" w:rsidRDefault="00684570" w:rsidP="00684570"/>
    <w:p w:rsidR="00684570" w:rsidRDefault="00684570" w:rsidP="00684570"/>
    <w:p w:rsidR="00684570" w:rsidRDefault="00684570" w:rsidP="00684570"/>
    <w:p w:rsidR="00684570" w:rsidRDefault="00684570" w:rsidP="00684570"/>
    <w:p w:rsidR="000479B5" w:rsidRDefault="000479B5"/>
    <w:sectPr w:rsidR="000479B5" w:rsidSect="00E6352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0CBA"/>
    <w:multiLevelType w:val="hybridMultilevel"/>
    <w:tmpl w:val="394EF516"/>
    <w:lvl w:ilvl="0" w:tplc="9D80DC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0EA"/>
    <w:rsid w:val="000470EA"/>
    <w:rsid w:val="000479B5"/>
    <w:rsid w:val="000670A9"/>
    <w:rsid w:val="001520DD"/>
    <w:rsid w:val="001D17FB"/>
    <w:rsid w:val="001E7D48"/>
    <w:rsid w:val="002F204B"/>
    <w:rsid w:val="0031096B"/>
    <w:rsid w:val="003D23CF"/>
    <w:rsid w:val="00426D0F"/>
    <w:rsid w:val="00477135"/>
    <w:rsid w:val="00481E43"/>
    <w:rsid w:val="006624C5"/>
    <w:rsid w:val="00684570"/>
    <w:rsid w:val="00727679"/>
    <w:rsid w:val="007B21D4"/>
    <w:rsid w:val="00987076"/>
    <w:rsid w:val="009D532F"/>
    <w:rsid w:val="00AF28BC"/>
    <w:rsid w:val="00B63A7F"/>
    <w:rsid w:val="00B907ED"/>
    <w:rsid w:val="00C433BF"/>
    <w:rsid w:val="00C657D5"/>
    <w:rsid w:val="00D81114"/>
    <w:rsid w:val="00F21A1B"/>
    <w:rsid w:val="00FB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Знак Знак Знак"/>
    <w:basedOn w:val="a"/>
    <w:link w:val="a4"/>
    <w:uiPriority w:val="10"/>
    <w:qFormat/>
    <w:rsid w:val="00684570"/>
    <w:pPr>
      <w:autoSpaceDE/>
      <w:autoSpaceDN/>
      <w:jc w:val="center"/>
    </w:pPr>
    <w:rPr>
      <w:sz w:val="48"/>
      <w:szCs w:val="24"/>
    </w:rPr>
  </w:style>
  <w:style w:type="character" w:customStyle="1" w:styleId="a4">
    <w:name w:val="Название Знак"/>
    <w:aliases w:val="Знак Знак,Знак Знак Знак Знак"/>
    <w:basedOn w:val="a0"/>
    <w:link w:val="a3"/>
    <w:uiPriority w:val="10"/>
    <w:rsid w:val="00684570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84570"/>
    <w:rPr>
      <w:color w:val="0000FF"/>
      <w:u w:val="single"/>
    </w:rPr>
  </w:style>
  <w:style w:type="paragraph" w:customStyle="1" w:styleId="Style6">
    <w:name w:val="Style6"/>
    <w:basedOn w:val="a"/>
    <w:rsid w:val="00684570"/>
    <w:pPr>
      <w:widowControl w:val="0"/>
      <w:adjustRightInd w:val="0"/>
      <w:spacing w:line="277" w:lineRule="exact"/>
      <w:ind w:firstLine="535"/>
      <w:jc w:val="both"/>
    </w:pPr>
    <w:rPr>
      <w:sz w:val="24"/>
      <w:szCs w:val="24"/>
    </w:rPr>
  </w:style>
  <w:style w:type="character" w:customStyle="1" w:styleId="FontStyle12">
    <w:name w:val="Font Style12"/>
    <w:rsid w:val="00684570"/>
    <w:rPr>
      <w:rFonts w:ascii="Times New Roman" w:hAnsi="Times New Roman"/>
      <w:b/>
      <w:sz w:val="26"/>
    </w:rPr>
  </w:style>
  <w:style w:type="character" w:customStyle="1" w:styleId="blk">
    <w:name w:val="blk"/>
    <w:rsid w:val="00684570"/>
  </w:style>
  <w:style w:type="paragraph" w:styleId="a6">
    <w:name w:val="List Paragraph"/>
    <w:basedOn w:val="a"/>
    <w:uiPriority w:val="34"/>
    <w:qFormat/>
    <w:rsid w:val="00987076"/>
    <w:pPr>
      <w:ind w:left="720"/>
      <w:contextualSpacing/>
    </w:pPr>
  </w:style>
  <w:style w:type="character" w:customStyle="1" w:styleId="apple-converted-space">
    <w:name w:val="apple-converted-space"/>
    <w:basedOn w:val="a0"/>
    <w:rsid w:val="003D23CF"/>
  </w:style>
  <w:style w:type="paragraph" w:styleId="a7">
    <w:name w:val="No Spacing"/>
    <w:uiPriority w:val="1"/>
    <w:qFormat/>
    <w:rsid w:val="00AF28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Знак Знак Знак"/>
    <w:basedOn w:val="a"/>
    <w:link w:val="a4"/>
    <w:uiPriority w:val="10"/>
    <w:qFormat/>
    <w:rsid w:val="00684570"/>
    <w:pPr>
      <w:autoSpaceDE/>
      <w:autoSpaceDN/>
      <w:jc w:val="center"/>
    </w:pPr>
    <w:rPr>
      <w:sz w:val="48"/>
      <w:szCs w:val="24"/>
    </w:rPr>
  </w:style>
  <w:style w:type="character" w:customStyle="1" w:styleId="a4">
    <w:name w:val="Название Знак"/>
    <w:aliases w:val="Знак Знак,Знак Знак Знак Знак"/>
    <w:basedOn w:val="a0"/>
    <w:link w:val="a3"/>
    <w:uiPriority w:val="10"/>
    <w:rsid w:val="00684570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84570"/>
    <w:rPr>
      <w:color w:val="0000FF"/>
      <w:u w:val="single"/>
    </w:rPr>
  </w:style>
  <w:style w:type="paragraph" w:customStyle="1" w:styleId="Style6">
    <w:name w:val="Style6"/>
    <w:basedOn w:val="a"/>
    <w:rsid w:val="00684570"/>
    <w:pPr>
      <w:widowControl w:val="0"/>
      <w:adjustRightInd w:val="0"/>
      <w:spacing w:line="277" w:lineRule="exact"/>
      <w:ind w:firstLine="535"/>
      <w:jc w:val="both"/>
    </w:pPr>
    <w:rPr>
      <w:sz w:val="24"/>
      <w:szCs w:val="24"/>
    </w:rPr>
  </w:style>
  <w:style w:type="character" w:customStyle="1" w:styleId="FontStyle12">
    <w:name w:val="Font Style12"/>
    <w:rsid w:val="00684570"/>
    <w:rPr>
      <w:rFonts w:ascii="Times New Roman" w:hAnsi="Times New Roman"/>
      <w:b/>
      <w:sz w:val="26"/>
    </w:rPr>
  </w:style>
  <w:style w:type="character" w:customStyle="1" w:styleId="blk">
    <w:name w:val="blk"/>
    <w:rsid w:val="00684570"/>
  </w:style>
  <w:style w:type="paragraph" w:styleId="a6">
    <w:name w:val="List Paragraph"/>
    <w:basedOn w:val="a"/>
    <w:uiPriority w:val="34"/>
    <w:qFormat/>
    <w:rsid w:val="00987076"/>
    <w:pPr>
      <w:ind w:left="720"/>
      <w:contextualSpacing/>
    </w:pPr>
  </w:style>
  <w:style w:type="character" w:customStyle="1" w:styleId="apple-converted-space">
    <w:name w:val="apple-converted-space"/>
    <w:basedOn w:val="a0"/>
    <w:rsid w:val="003D23CF"/>
  </w:style>
  <w:style w:type="paragraph" w:styleId="a7">
    <w:name w:val="No Spacing"/>
    <w:uiPriority w:val="1"/>
    <w:qFormat/>
    <w:rsid w:val="00AF28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91/0858e363f8cd4fd2f29032d9a6ff2b35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38291/fc0f475aca39671aa05ff2fbe93e24a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86043/b9d52d72c6678bfbda4081949f4687d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2164247/3d3a9e2eb4f30c73ea6671464e2a54b5/" TargetMode="External"/><Relationship Id="rId10" Type="http://schemas.openxmlformats.org/officeDocument/2006/relationships/hyperlink" Target="https://base.garant.ru/12148944/5d82adf9f5601a048f10d8bb97ca59b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48944/5d82adf9f5601a048f10d8bb97ca59b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Мир</cp:lastModifiedBy>
  <cp:revision>14</cp:revision>
  <cp:lastPrinted>2019-06-25T08:27:00Z</cp:lastPrinted>
  <dcterms:created xsi:type="dcterms:W3CDTF">2019-04-03T07:08:00Z</dcterms:created>
  <dcterms:modified xsi:type="dcterms:W3CDTF">2019-06-25T08:28:00Z</dcterms:modified>
</cp:coreProperties>
</file>